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52" w:rsidRDefault="00096D52" w:rsidP="00096D52">
      <w:pPr>
        <w:pStyle w:val="a3"/>
        <w:jc w:val="center"/>
        <w:rPr>
          <w:szCs w:val="28"/>
          <w:u w:val="single"/>
        </w:rPr>
      </w:pPr>
    </w:p>
    <w:p w:rsidR="00096D52" w:rsidRDefault="00096D52" w:rsidP="00096D52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</w:rPr>
      </w:pPr>
    </w:p>
    <w:p w:rsidR="00096D52" w:rsidRDefault="00096D52" w:rsidP="00096D52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</w:rPr>
      </w:pPr>
    </w:p>
    <w:p w:rsidR="00096D52" w:rsidRDefault="00096D52" w:rsidP="00096D52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</w:rPr>
      </w:pPr>
    </w:p>
    <w:p w:rsidR="00096D52" w:rsidRDefault="00096D52" w:rsidP="00096D52">
      <w:pPr>
        <w:shd w:val="clear" w:color="auto" w:fill="FFFFFF"/>
        <w:spacing w:line="317" w:lineRule="exact"/>
        <w:ind w:right="58"/>
        <w:jc w:val="center"/>
      </w:pPr>
      <w:r>
        <w:rPr>
          <w:b/>
          <w:bCs/>
          <w:color w:val="000000"/>
          <w:spacing w:val="-6"/>
        </w:rPr>
        <w:t>РОССИЙСКАЯ ФЕДЕРАЦИЯ</w:t>
      </w:r>
    </w:p>
    <w:p w:rsidR="00096D52" w:rsidRDefault="00096D52" w:rsidP="00096D52">
      <w:pPr>
        <w:shd w:val="clear" w:color="auto" w:fill="FFFFFF"/>
        <w:spacing w:line="317" w:lineRule="exact"/>
        <w:ind w:right="62"/>
        <w:jc w:val="center"/>
      </w:pPr>
      <w:r>
        <w:rPr>
          <w:b/>
          <w:bCs/>
          <w:color w:val="000000"/>
          <w:spacing w:val="-2"/>
        </w:rPr>
        <w:t>ИРКУТСКАЯ ОБЛАСТЬ</w:t>
      </w:r>
    </w:p>
    <w:p w:rsidR="00096D52" w:rsidRDefault="00096D52" w:rsidP="00096D52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УЯНСКОЕ МУНИЦИПАЛЬНОЕ ОБРАЗОВАНИЕ</w:t>
      </w:r>
    </w:p>
    <w:p w:rsidR="00096D52" w:rsidRDefault="00096D52" w:rsidP="00096D52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ДУМА</w:t>
      </w:r>
    </w:p>
    <w:p w:rsidR="00096D52" w:rsidRDefault="00096D52" w:rsidP="00096D52">
      <w:pPr>
        <w:pStyle w:val="a3"/>
        <w:jc w:val="center"/>
        <w:rPr>
          <w:sz w:val="24"/>
        </w:rPr>
      </w:pPr>
    </w:p>
    <w:p w:rsidR="00096D52" w:rsidRDefault="00096D52" w:rsidP="00096D52">
      <w:pPr>
        <w:pStyle w:val="a3"/>
        <w:jc w:val="center"/>
        <w:rPr>
          <w:sz w:val="24"/>
        </w:rPr>
      </w:pPr>
      <w:r>
        <w:rPr>
          <w:sz w:val="24"/>
        </w:rPr>
        <w:t xml:space="preserve">РЕШЕНИЕ </w:t>
      </w:r>
    </w:p>
    <w:p w:rsidR="00096D52" w:rsidRDefault="00096D52" w:rsidP="00096D52">
      <w:pPr>
        <w:pStyle w:val="a3"/>
        <w:jc w:val="center"/>
        <w:rPr>
          <w:sz w:val="24"/>
        </w:rPr>
      </w:pPr>
    </w:p>
    <w:p w:rsidR="00096D52" w:rsidRDefault="00096D52" w:rsidP="00096D52">
      <w:pPr>
        <w:pStyle w:val="a3"/>
        <w:ind w:left="-360"/>
        <w:rPr>
          <w:sz w:val="24"/>
        </w:rPr>
      </w:pPr>
      <w:r>
        <w:rPr>
          <w:sz w:val="24"/>
        </w:rPr>
        <w:t xml:space="preserve">        31.01.2017 г.                                                        с. УЯН                                     № 122                                      </w:t>
      </w:r>
    </w:p>
    <w:p w:rsidR="00096D52" w:rsidRDefault="00096D52" w:rsidP="00096D52">
      <w:pPr>
        <w:pStyle w:val="a3"/>
        <w:ind w:left="-360"/>
        <w:rPr>
          <w:sz w:val="24"/>
        </w:rPr>
      </w:pPr>
      <w:r>
        <w:rPr>
          <w:sz w:val="24"/>
        </w:rPr>
        <w:t>«О внесении изменений</w:t>
      </w:r>
    </w:p>
    <w:p w:rsidR="00096D52" w:rsidRDefault="00096D52" w:rsidP="00096D52">
      <w:pPr>
        <w:pStyle w:val="a3"/>
        <w:ind w:left="-360"/>
        <w:rPr>
          <w:sz w:val="24"/>
        </w:rPr>
      </w:pPr>
      <w:r>
        <w:rPr>
          <w:sz w:val="24"/>
        </w:rPr>
        <w:t>В Устав</w:t>
      </w:r>
      <w:r w:rsidR="00355066">
        <w:rPr>
          <w:sz w:val="24"/>
        </w:rPr>
        <w:t xml:space="preserve"> Уянского муниципального образования</w:t>
      </w:r>
      <w:r>
        <w:rPr>
          <w:sz w:val="24"/>
        </w:rPr>
        <w:t>»</w:t>
      </w:r>
    </w:p>
    <w:p w:rsidR="00096D52" w:rsidRDefault="00096D52" w:rsidP="00096D52"/>
    <w:p w:rsidR="00096D52" w:rsidRDefault="00096D52" w:rsidP="00096D52"/>
    <w:p w:rsidR="00096D52" w:rsidRDefault="00096D52" w:rsidP="00096D52"/>
    <w:p w:rsidR="00096D52" w:rsidRDefault="00096D52" w:rsidP="00096D52"/>
    <w:p w:rsidR="00096D52" w:rsidRDefault="00096D52" w:rsidP="00096D52">
      <w:pPr>
        <w:ind w:firstLine="708"/>
      </w:pPr>
      <w:r>
        <w:t xml:space="preserve">  В соответствии со ст. 7,35,44 Федерального закона от 06.10.2003 г. № 131-ФЗ « Об общих принципах организации местного самоуправления в Российской Федерации» Дума Уянского муниципального образования  РЕШИЛА:</w:t>
      </w:r>
    </w:p>
    <w:p w:rsidR="00096D52" w:rsidRDefault="00096D52" w:rsidP="00096D52"/>
    <w:p w:rsidR="00096D52" w:rsidRDefault="00096D52" w:rsidP="00096D52"/>
    <w:p w:rsidR="00096D52" w:rsidRDefault="00096D52" w:rsidP="00096D52"/>
    <w:p w:rsidR="00096D52" w:rsidRDefault="00096D52" w:rsidP="00096D52"/>
    <w:p w:rsidR="00096D52" w:rsidRDefault="00096D52" w:rsidP="00096D52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</w:rPr>
        <w:t>Внести  в Устав Уянского муниципального образования следующие изменения:</w:t>
      </w:r>
    </w:p>
    <w:p w:rsidR="00096D52" w:rsidRDefault="00096D52" w:rsidP="00096D52">
      <w:r>
        <w:t>1.1. Статья 6. Вопросы местного значения сельского поселения</w:t>
      </w:r>
    </w:p>
    <w:p w:rsidR="00096D52" w:rsidRDefault="00096D52" w:rsidP="00096D52">
      <w:r>
        <w:t xml:space="preserve">                  1.1.1. Статью изложить в следующей редакции:</w:t>
      </w:r>
    </w:p>
    <w:p w:rsidR="00096D52" w:rsidRDefault="00096D52" w:rsidP="00096D52">
      <w:r>
        <w:t>« 1. В соответствии с Федеральным законом № 131-ФЗ к вопросам местного значения Поселения относятся:</w:t>
      </w:r>
    </w:p>
    <w:p w:rsidR="00096D52" w:rsidRDefault="00096D52" w:rsidP="00096D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утверждение,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096D52" w:rsidRDefault="00096D52" w:rsidP="00096D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установление, изменение и отмена местных налогов и сборов Поселения;</w:t>
      </w:r>
    </w:p>
    <w:p w:rsidR="00096D52" w:rsidRDefault="00096D52" w:rsidP="00096D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Поселения;</w:t>
      </w:r>
    </w:p>
    <w:p w:rsidR="00096D52" w:rsidRDefault="00096D52" w:rsidP="00096D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в границах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96D52" w:rsidRDefault="00096D52" w:rsidP="00096D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Дорожная деятельность в отношении 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96D52" w:rsidRDefault="00096D52" w:rsidP="00096D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первичных мер пожарной безопасности в границах населенных пунктов Поселения;</w:t>
      </w:r>
    </w:p>
    <w:p w:rsidR="00096D52" w:rsidRDefault="00096D52" w:rsidP="00096D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обеспечения жителей Поселения услугами связи, общественного питания, торговли и бытового обслуживания; </w:t>
      </w:r>
    </w:p>
    <w:p w:rsidR="00096D52" w:rsidRDefault="00096D52" w:rsidP="00096D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населения¸ комплектование и обеспеченности сохранности библиотечных фондов библиотек Поселения;</w:t>
      </w:r>
    </w:p>
    <w:p w:rsidR="00096D52" w:rsidRDefault="00096D52" w:rsidP="00096D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096D52" w:rsidRDefault="00096D52" w:rsidP="00096D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96D52" w:rsidRDefault="00096D52" w:rsidP="00096D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архивных фондов Поселения;</w:t>
      </w:r>
    </w:p>
    <w:p w:rsidR="00096D52" w:rsidRDefault="00096D52" w:rsidP="00096D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организации деятельности по сбору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раздельному  сбору) и транспортированию твердых коммунальных отходов;</w:t>
      </w:r>
    </w:p>
    <w:p w:rsidR="00096D52" w:rsidRDefault="00096D52" w:rsidP="00096D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правил благоустройства территории поселения, устанавливающих в том числе требования по содержанию зданий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здания ( помещений в них) и сооружений в благоустройстве прилегающих территорий; организация благоустройства территории поселения       ( включая освещение улиц, озеленение  территории, установку указателей с наименованиями улиц и номерами домов, размещение и содержание малых архитектурных форм</w:t>
      </w:r>
      <w:proofErr w:type="gramStart"/>
      <w:r>
        <w:rPr>
          <w:rFonts w:ascii="Times New Roman" w:hAnsi="Times New Roman" w:cs="Times New Roman"/>
          <w:sz w:val="24"/>
          <w:szCs w:val="24"/>
        </w:rPr>
        <w:t>).;</w:t>
      </w:r>
      <w:proofErr w:type="gramEnd"/>
    </w:p>
    <w:p w:rsidR="00096D52" w:rsidRDefault="00096D52" w:rsidP="00096D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 элементам планировочной структуры 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96D52" w:rsidRDefault="00096D52" w:rsidP="00096D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ритуальных услуг и содержание мест захоронения;</w:t>
      </w:r>
    </w:p>
    <w:p w:rsidR="00096D52" w:rsidRDefault="00096D52" w:rsidP="00096D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содействие в развитии сельскохозяйственного производства, создание условий развития малого и среднего предпринимательства;</w:t>
      </w:r>
    </w:p>
    <w:p w:rsidR="00096D52" w:rsidRDefault="00096D52" w:rsidP="00096D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 детьми и молодежью Поселения;</w:t>
      </w:r>
    </w:p>
    <w:p w:rsidR="00096D52" w:rsidRDefault="00096D52" w:rsidP="00096D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оказание поддержки гражданам и их объединениям, участвующих в охране общественного порядка, создание условий для деятельности дружин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96D52" w:rsidRDefault="00096D52" w:rsidP="00096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96D52" w:rsidRDefault="00096D52" w:rsidP="00096D52">
      <w:pPr>
        <w:tabs>
          <w:tab w:val="left" w:pos="1125"/>
        </w:tabs>
      </w:pPr>
      <w:r>
        <w:t xml:space="preserve"> 1.2.Статья 7. Права органов местного самоуправления Поселения на решение вопросов, не отнесённых к вопросам местного значения</w:t>
      </w:r>
    </w:p>
    <w:p w:rsidR="00096D52" w:rsidRDefault="00096D52" w:rsidP="00096D52">
      <w:pPr>
        <w:tabs>
          <w:tab w:val="left" w:pos="1125"/>
        </w:tabs>
      </w:pPr>
      <w:r>
        <w:t xml:space="preserve">                 1.2.1. часть 1 дополнить пунктом 14 следующего содержания:  « осуществление мероприятий в сфере профилактики правонарушений, предусмотренных Федеральным законом « Об основах системы профилактики правонарушений в Российской Федерации»;</w:t>
      </w:r>
    </w:p>
    <w:p w:rsidR="00096D52" w:rsidRDefault="00096D52" w:rsidP="00096D52">
      <w:pPr>
        <w:tabs>
          <w:tab w:val="left" w:pos="1125"/>
        </w:tabs>
      </w:pPr>
    </w:p>
    <w:p w:rsidR="00096D52" w:rsidRDefault="00096D52" w:rsidP="00096D52">
      <w:pPr>
        <w:tabs>
          <w:tab w:val="left" w:pos="1125"/>
        </w:tabs>
      </w:pPr>
      <w:r>
        <w:lastRenderedPageBreak/>
        <w:t>1.3. Статья 28. Прекращение полномочий Думы поселения</w:t>
      </w:r>
    </w:p>
    <w:p w:rsidR="00096D52" w:rsidRDefault="00096D52" w:rsidP="00096D52">
      <w:pPr>
        <w:tabs>
          <w:tab w:val="left" w:pos="1125"/>
        </w:tabs>
      </w:pPr>
      <w:r>
        <w:t xml:space="preserve">                 1.3.1. часть 2.1. исключить;</w:t>
      </w:r>
    </w:p>
    <w:p w:rsidR="00096D52" w:rsidRDefault="00096D52" w:rsidP="00096D52">
      <w:pPr>
        <w:tabs>
          <w:tab w:val="left" w:pos="1125"/>
        </w:tabs>
      </w:pPr>
      <w:r>
        <w:t>1.4. Статья 29. Депутат Думы  Поселения, гарантии и права при осуществлении полномочий депутата</w:t>
      </w:r>
    </w:p>
    <w:p w:rsidR="00096D52" w:rsidRDefault="00096D52" w:rsidP="00096D52">
      <w:pPr>
        <w:tabs>
          <w:tab w:val="left" w:pos="1125"/>
        </w:tabs>
      </w:pPr>
      <w:r>
        <w:t xml:space="preserve">                1.4.1. в части 19.1. слова « Федеральным законом от 7 мая 2013 года № 79-ФЗ « О запрете отдельным категориям лиц открывать и иметь счета </w:t>
      </w:r>
      <w:proofErr w:type="gramStart"/>
      <w:r>
        <w:t xml:space="preserve">( </w:t>
      </w:r>
      <w:proofErr w:type="gramEnd"/>
      <w:r>
        <w:t>вклады), хранить наличные  денежные средства и ценности в иностранных банках, расположенных за пределами территории Российской Федерации, владеть и ( или) пользоваться иностранными финансовыми инструментами» исключить;</w:t>
      </w:r>
    </w:p>
    <w:p w:rsidR="00096D52" w:rsidRDefault="00096D52" w:rsidP="00096D52">
      <w:pPr>
        <w:tabs>
          <w:tab w:val="left" w:pos="1125"/>
        </w:tabs>
      </w:pPr>
      <w:r>
        <w:t>1.5. Статья 31. Глава Поселения</w:t>
      </w:r>
    </w:p>
    <w:p w:rsidR="00096D52" w:rsidRDefault="00096D52" w:rsidP="00096D52">
      <w:pPr>
        <w:tabs>
          <w:tab w:val="left" w:pos="1125"/>
        </w:tabs>
      </w:pPr>
      <w:r>
        <w:t xml:space="preserve">            1.5.1. часть 4 изложить в следующей редакции:</w:t>
      </w:r>
    </w:p>
    <w:p w:rsidR="00096D52" w:rsidRDefault="00096D52" w:rsidP="00096D52">
      <w:pPr>
        <w:tabs>
          <w:tab w:val="left" w:pos="1125"/>
        </w:tabs>
      </w:pPr>
      <w:r>
        <w:t xml:space="preserve">«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 О противодействии коррупции» и другими Федеральными законами. </w:t>
      </w:r>
      <w:proofErr w:type="gramStart"/>
      <w: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 О противодействии коррупции», Федеральным законом от 3 декабря 2013 года № 230-ФЗ « О контроле за соответствием расходов лиц, замещающих государственные должности, и иных лиц их доходам», Федеральным законом от 7 мая 2013 года № 79-ФЗ « О запрете отдельным категориям лиц</w:t>
      </w:r>
      <w:proofErr w:type="gramEnd"/>
      <w:r>
        <w:t xml:space="preserve"> открывать и меть счета </w:t>
      </w:r>
      <w:proofErr w:type="gramStart"/>
      <w:r>
        <w:t xml:space="preserve">( </w:t>
      </w:r>
      <w:proofErr w:type="gramEnd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096D52" w:rsidRDefault="00096D52" w:rsidP="00096D52">
      <w:pPr>
        <w:tabs>
          <w:tab w:val="left" w:pos="1125"/>
        </w:tabs>
      </w:pPr>
    </w:p>
    <w:p w:rsidR="00096D52" w:rsidRDefault="00096D52" w:rsidP="00096D52">
      <w:pPr>
        <w:tabs>
          <w:tab w:val="left" w:pos="1125"/>
        </w:tabs>
      </w:pPr>
      <w:r>
        <w:t>1.6. Статья 32. Полномочия Главы поселения</w:t>
      </w:r>
    </w:p>
    <w:p w:rsidR="00096D52" w:rsidRDefault="00096D52" w:rsidP="00096D52">
      <w:pPr>
        <w:tabs>
          <w:tab w:val="left" w:pos="1125"/>
        </w:tabs>
      </w:pPr>
      <w:r>
        <w:t xml:space="preserve">        </w:t>
      </w:r>
    </w:p>
    <w:p w:rsidR="00096D52" w:rsidRDefault="00096D52" w:rsidP="00096D52">
      <w:pPr>
        <w:tabs>
          <w:tab w:val="left" w:pos="1125"/>
        </w:tabs>
      </w:pPr>
      <w:r>
        <w:t xml:space="preserve">             1.6.1. часть 1.1. исключить;</w:t>
      </w:r>
    </w:p>
    <w:p w:rsidR="00096D52" w:rsidRDefault="00096D52" w:rsidP="00096D52">
      <w:pPr>
        <w:tabs>
          <w:tab w:val="left" w:pos="1125"/>
        </w:tabs>
      </w:pPr>
      <w:r>
        <w:t xml:space="preserve">             1.6.2. часть 2.1.исключить;</w:t>
      </w:r>
    </w:p>
    <w:p w:rsidR="00096D52" w:rsidRDefault="00096D52" w:rsidP="00096D52">
      <w:pPr>
        <w:tabs>
          <w:tab w:val="left" w:pos="1125"/>
        </w:tabs>
      </w:pPr>
      <w:r>
        <w:t>1.7. Статья 34. Гарантии деятельности главы</w:t>
      </w:r>
    </w:p>
    <w:p w:rsidR="00096D52" w:rsidRDefault="00096D52" w:rsidP="00096D52">
      <w:pPr>
        <w:tabs>
          <w:tab w:val="left" w:pos="1125"/>
        </w:tabs>
      </w:pPr>
      <w:r>
        <w:t xml:space="preserve">           1.7.1.   пункт  5 части 4 изложить в следующей редакции:</w:t>
      </w:r>
    </w:p>
    <w:p w:rsidR="00096D52" w:rsidRDefault="00096D52" w:rsidP="00096D52">
      <w:pPr>
        <w:tabs>
          <w:tab w:val="left" w:pos="1125"/>
        </w:tabs>
      </w:pPr>
      <w:r>
        <w:t>« 5) ежемесячная доплата к страховой пенсии по старости, страховой пенсии по инвалидности в случае осуществления полномочий не менее срока, на который глава Поселения был избран, и наличия стажа муниципальной службы. Порядок исчисления стажа муниципальной служб устанавливается законом  области;»;</w:t>
      </w:r>
    </w:p>
    <w:p w:rsidR="00096D52" w:rsidRDefault="00096D52" w:rsidP="00096D52">
      <w:pPr>
        <w:tabs>
          <w:tab w:val="left" w:pos="1125"/>
        </w:tabs>
      </w:pPr>
      <w:r>
        <w:t xml:space="preserve">         1.7.2. пункт 9 части 4 изложить в следующей редакции:</w:t>
      </w:r>
    </w:p>
    <w:p w:rsidR="00096D52" w:rsidRDefault="00096D52" w:rsidP="00096D52">
      <w:pPr>
        <w:tabs>
          <w:tab w:val="left" w:pos="1125"/>
        </w:tabs>
      </w:pPr>
      <w:r>
        <w:t>«9) единовременная выплата при прекращении полномочий Главы Поселения:</w:t>
      </w:r>
    </w:p>
    <w:p w:rsidR="00096D52" w:rsidRDefault="00096D52" w:rsidP="00096D52">
      <w:pPr>
        <w:tabs>
          <w:tab w:val="left" w:pos="1125"/>
        </w:tabs>
      </w:pPr>
      <w:r>
        <w:t>- достижение пенсионного возраста  или потери трудоспособности;</w:t>
      </w:r>
    </w:p>
    <w:p w:rsidR="00096D52" w:rsidRDefault="00096D52" w:rsidP="00096D52">
      <w:pPr>
        <w:tabs>
          <w:tab w:val="left" w:pos="1125"/>
        </w:tabs>
      </w:pPr>
      <w:r>
        <w:t>-прекращение полномочий ( в том числе досрочно)</w:t>
      </w:r>
      <w:proofErr w:type="gramStart"/>
      <w:r>
        <w:t>.»</w:t>
      </w:r>
      <w:proofErr w:type="gramEnd"/>
    </w:p>
    <w:p w:rsidR="00096D52" w:rsidRDefault="00096D52" w:rsidP="00096D52">
      <w:pPr>
        <w:tabs>
          <w:tab w:val="left" w:pos="1125"/>
        </w:tabs>
      </w:pPr>
    </w:p>
    <w:p w:rsidR="00096D52" w:rsidRDefault="00096D52" w:rsidP="00096D52">
      <w:pPr>
        <w:tabs>
          <w:tab w:val="left" w:pos="1125"/>
        </w:tabs>
      </w:pPr>
      <w:r>
        <w:t>1.8. Статья 35. Досрочное прекращение полномочий Главы Поселения</w:t>
      </w:r>
    </w:p>
    <w:p w:rsidR="00096D52" w:rsidRDefault="00096D52" w:rsidP="00096D52">
      <w:pPr>
        <w:tabs>
          <w:tab w:val="left" w:pos="1125"/>
        </w:tabs>
      </w:pPr>
      <w:r>
        <w:t xml:space="preserve">         1.8.1. часть 4.2. изложить в следующей редакции:</w:t>
      </w:r>
    </w:p>
    <w:p w:rsidR="00096D52" w:rsidRDefault="00096D52" w:rsidP="00096D52">
      <w:pPr>
        <w:tabs>
          <w:tab w:val="left" w:pos="1125"/>
        </w:tabs>
      </w:pPr>
      <w:r>
        <w:t>« Полномочия главы муниципального образования прекращаются досрочно в случае несоблюдения ограничений, установленных Федеральным законом от 06.10.2003 № 131-ФЗ « Об общих принципах организации местного самоуправления в Российской Федерации</w:t>
      </w:r>
      <w:proofErr w:type="gramStart"/>
      <w:r>
        <w:t>.»;</w:t>
      </w:r>
      <w:proofErr w:type="gramEnd"/>
    </w:p>
    <w:p w:rsidR="00096D52" w:rsidRDefault="00096D52" w:rsidP="00096D52">
      <w:pPr>
        <w:tabs>
          <w:tab w:val="left" w:pos="1125"/>
        </w:tabs>
      </w:pPr>
    </w:p>
    <w:p w:rsidR="00096D52" w:rsidRDefault="00096D52" w:rsidP="00096D52">
      <w:pPr>
        <w:tabs>
          <w:tab w:val="left" w:pos="1125"/>
        </w:tabs>
      </w:pPr>
      <w:r>
        <w:t>1.9.  Статья 50.Состав муниципального имущества</w:t>
      </w:r>
    </w:p>
    <w:p w:rsidR="00096D52" w:rsidRDefault="00096D52" w:rsidP="00096D52">
      <w:pPr>
        <w:tabs>
          <w:tab w:val="left" w:pos="1125"/>
        </w:tabs>
      </w:pPr>
      <w:r>
        <w:t xml:space="preserve">        1.9.1. статью изложить в следующей редакции:</w:t>
      </w:r>
    </w:p>
    <w:p w:rsidR="00096D52" w:rsidRDefault="00096D52" w:rsidP="00096D52">
      <w:pPr>
        <w:tabs>
          <w:tab w:val="left" w:pos="1125"/>
        </w:tabs>
      </w:pPr>
      <w:r>
        <w:t>« 1. В собственности Поселения может находиться:</w:t>
      </w:r>
    </w:p>
    <w:p w:rsidR="00096D52" w:rsidRDefault="00096D52" w:rsidP="00096D52">
      <w:pPr>
        <w:pStyle w:val="a5"/>
        <w:numPr>
          <w:ilvl w:val="0"/>
          <w:numId w:val="3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предназначенное для решения установленных Федеральным законом № 131-ФЗ вопросов местного значения;</w:t>
      </w:r>
    </w:p>
    <w:p w:rsidR="00096D52" w:rsidRDefault="00096D52" w:rsidP="00096D52">
      <w:pPr>
        <w:pStyle w:val="a5"/>
        <w:numPr>
          <w:ilvl w:val="0"/>
          <w:numId w:val="3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 предприятий и учреждений в соответствии с нормативными правовыми актами Думы Поселения;</w:t>
      </w:r>
    </w:p>
    <w:p w:rsidR="00096D52" w:rsidRDefault="00096D52" w:rsidP="00096D52">
      <w:pPr>
        <w:pStyle w:val="a5"/>
        <w:numPr>
          <w:ilvl w:val="0"/>
          <w:numId w:val="3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Имущество, предназначенное для осуществления отдельных государственных полномочий, переданных органом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096D52" w:rsidRDefault="00096D52" w:rsidP="00096D52">
      <w:pPr>
        <w:pStyle w:val="a5"/>
        <w:numPr>
          <w:ilvl w:val="0"/>
          <w:numId w:val="3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Имущество, необходимое для решения вопросов,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096D52" w:rsidRDefault="00096D52" w:rsidP="00096D52">
      <w:pPr>
        <w:pStyle w:val="a5"/>
        <w:numPr>
          <w:ilvl w:val="0"/>
          <w:numId w:val="3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Имущество, предназначенное для решения вопросов местного значения в соответствии с частью 3 статьи 14 Федерального закона № 131- ФЗ, а также имущество, предназначенное для осуществления полномочий по решению вопросов местного значения в соответствии с частями 1,1.1 статьи 17 Федерального закона № 131-ФЗ.</w:t>
      </w:r>
    </w:p>
    <w:p w:rsidR="00096D52" w:rsidRDefault="00096D52" w:rsidP="00096D52">
      <w:pPr>
        <w:tabs>
          <w:tab w:val="left" w:pos="1125"/>
        </w:tabs>
        <w:ind w:left="405"/>
      </w:pPr>
    </w:p>
    <w:p w:rsidR="00096D52" w:rsidRDefault="00096D52" w:rsidP="00096D52">
      <w:pPr>
        <w:tabs>
          <w:tab w:val="left" w:pos="1125"/>
        </w:tabs>
      </w:pPr>
      <w:r>
        <w:t xml:space="preserve">2. В  случаях возникновения у Поселения права собственности на  имущество, не соответствующее требованиям частит 1 настоящей статьи, указанное имущество подлежит перепрофилированию </w:t>
      </w:r>
      <w:proofErr w:type="gramStart"/>
      <w:r>
        <w:t xml:space="preserve">( </w:t>
      </w:r>
      <w:proofErr w:type="gramEnd"/>
      <w:r>
        <w:t>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>
        <w:t>.»;</w:t>
      </w:r>
      <w:proofErr w:type="gramEnd"/>
    </w:p>
    <w:p w:rsidR="00096D52" w:rsidRDefault="00096D52" w:rsidP="00096D52">
      <w:pPr>
        <w:tabs>
          <w:tab w:val="left" w:pos="1125"/>
        </w:tabs>
      </w:pPr>
    </w:p>
    <w:p w:rsidR="00096D52" w:rsidRDefault="00096D52" w:rsidP="00096D52">
      <w:pPr>
        <w:tabs>
          <w:tab w:val="left" w:pos="1125"/>
        </w:tabs>
      </w:pPr>
      <w:r>
        <w:t>1.10  Статья 70. Ответственность главы муниципального образования перед государством</w:t>
      </w:r>
    </w:p>
    <w:p w:rsidR="00096D52" w:rsidRDefault="00096D52" w:rsidP="00096D52">
      <w:pPr>
        <w:tabs>
          <w:tab w:val="left" w:pos="1125"/>
        </w:tabs>
      </w:pPr>
      <w:r>
        <w:t xml:space="preserve">     1.10.1. статью изложить в следующей редакции:</w:t>
      </w:r>
    </w:p>
    <w:p w:rsidR="00096D52" w:rsidRDefault="00096D52" w:rsidP="00096D52">
      <w:pPr>
        <w:tabs>
          <w:tab w:val="left" w:pos="1125"/>
        </w:tabs>
      </w:pPr>
      <w:r>
        <w:t>« 1. Ответственность главы Поселения перед государством наступает в случае:</w:t>
      </w:r>
    </w:p>
    <w:p w:rsidR="00096D52" w:rsidRDefault="00096D52" w:rsidP="00096D52">
      <w:pPr>
        <w:tabs>
          <w:tab w:val="left" w:pos="1125"/>
        </w:tabs>
      </w:pPr>
      <w:proofErr w:type="gramStart"/>
      <w:r>
        <w:t>1) Издания главой Поселения  н7ормативного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 Глава Поселения в течение двух месяцев со дня вступления в силу решения суда,   либо в течение иного предусмотренного решением суда срока не принял в пределах своих полномочий мер по исполнению решения суда;</w:t>
      </w:r>
      <w:proofErr w:type="gramEnd"/>
    </w:p>
    <w:p w:rsidR="00096D52" w:rsidRDefault="00096D52" w:rsidP="00096D52">
      <w:pPr>
        <w:tabs>
          <w:tab w:val="left" w:pos="1125"/>
        </w:tabs>
      </w:pPr>
      <w:proofErr w:type="gramStart"/>
      <w: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 единству правового и экономического пространства Российской Федерации, 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суда,</w:t>
      </w:r>
    </w:p>
    <w:p w:rsidR="00096D52" w:rsidRDefault="00096D52" w:rsidP="00096D52">
      <w:pPr>
        <w:tabs>
          <w:tab w:val="left" w:pos="1125"/>
        </w:tabs>
      </w:pPr>
      <w:r>
        <w:t>2.Ответственность главы наступает в порядке и сроки, установленные федеральным законодательством</w:t>
      </w:r>
      <w:proofErr w:type="gramStart"/>
      <w:r>
        <w:t>.»;</w:t>
      </w:r>
      <w:proofErr w:type="gramEnd"/>
    </w:p>
    <w:p w:rsidR="00096D52" w:rsidRDefault="00096D52" w:rsidP="00096D52">
      <w:pPr>
        <w:tabs>
          <w:tab w:val="left" w:pos="1125"/>
        </w:tabs>
      </w:pPr>
    </w:p>
    <w:p w:rsidR="00096D52" w:rsidRDefault="00096D52" w:rsidP="00096D52">
      <w:pPr>
        <w:tabs>
          <w:tab w:val="left" w:pos="1125"/>
        </w:tabs>
      </w:pPr>
    </w:p>
    <w:p w:rsidR="00096D52" w:rsidRDefault="00096D52" w:rsidP="00096D52">
      <w:pPr>
        <w:tabs>
          <w:tab w:val="left" w:pos="1125"/>
        </w:tabs>
      </w:pPr>
      <w:r>
        <w:lastRenderedPageBreak/>
        <w:t>1.11. Статья 71. Удаление главы Поселения в отставку</w:t>
      </w:r>
    </w:p>
    <w:p w:rsidR="00096D52" w:rsidRDefault="00096D52" w:rsidP="00096D52">
      <w:pPr>
        <w:tabs>
          <w:tab w:val="left" w:pos="1125"/>
        </w:tabs>
      </w:pPr>
      <w:r>
        <w:t xml:space="preserve">    1.11.1. части 3-14 исключить;</w:t>
      </w:r>
    </w:p>
    <w:p w:rsidR="00096D52" w:rsidRDefault="00096D52" w:rsidP="00096D52">
      <w:pPr>
        <w:tabs>
          <w:tab w:val="left" w:pos="1125"/>
        </w:tabs>
      </w:pPr>
    </w:p>
    <w:p w:rsidR="00096D52" w:rsidRDefault="00096D52" w:rsidP="00096D52">
      <w:pPr>
        <w:tabs>
          <w:tab w:val="left" w:pos="1125"/>
        </w:tabs>
      </w:pPr>
      <w:r>
        <w:t>1.12. Статья 73. Контроль и надзор за деятельностью органов местного самоуправления и должностных лиц местного самоуправления</w:t>
      </w:r>
    </w:p>
    <w:p w:rsidR="00096D52" w:rsidRDefault="00096D52" w:rsidP="00096D52">
      <w:pPr>
        <w:tabs>
          <w:tab w:val="left" w:pos="1125"/>
        </w:tabs>
      </w:pPr>
      <w:r>
        <w:t xml:space="preserve">    1.12.1. части 2.1.-2.9 исключить.</w:t>
      </w:r>
    </w:p>
    <w:p w:rsidR="00096D52" w:rsidRDefault="00096D52" w:rsidP="00096D52">
      <w:pPr>
        <w:tabs>
          <w:tab w:val="left" w:pos="1125"/>
        </w:tabs>
      </w:pPr>
    </w:p>
    <w:p w:rsidR="00096D52" w:rsidRDefault="00096D52" w:rsidP="00096D52">
      <w:pPr>
        <w:tabs>
          <w:tab w:val="left" w:pos="1125"/>
        </w:tabs>
      </w:pPr>
      <w:r>
        <w:t xml:space="preserve">    2. В порядке, установленном  Федеральным законом от 21.07.2005 № 97-ФЗ « О  государственной регистрации Уставов муниципальных образования», предоставить муниципальный правовой акт о внесении изменений в Устав Уянского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96D52" w:rsidRDefault="00096D52" w:rsidP="00096D52">
      <w:pPr>
        <w:tabs>
          <w:tab w:val="left" w:pos="1125"/>
        </w:tabs>
      </w:pPr>
      <w:r>
        <w:t xml:space="preserve">   3.Главе Уянского муниципального образования опубликовать муниципальный правовой акт Уянского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м о дате официального опубликования                </w:t>
      </w:r>
      <w:proofErr w:type="gramStart"/>
      <w:r>
        <w:t xml:space="preserve">( </w:t>
      </w:r>
      <w:proofErr w:type="gramEnd"/>
      <w:r>
        <w:t>обнародования) муниципального правового акта Уянского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96D52" w:rsidRDefault="00096D52" w:rsidP="00096D52">
      <w:pPr>
        <w:tabs>
          <w:tab w:val="left" w:pos="1125"/>
        </w:tabs>
      </w:pPr>
      <w:r>
        <w:t xml:space="preserve">4. Настоящее решение вступает в силу после государственной регистрации и опубликования в « </w:t>
      </w:r>
      <w:proofErr w:type="spellStart"/>
      <w:r>
        <w:t>Уянском</w:t>
      </w:r>
      <w:proofErr w:type="spellEnd"/>
      <w:r>
        <w:t xml:space="preserve"> муниципальном вестнике»</w:t>
      </w:r>
    </w:p>
    <w:p w:rsidR="00096D52" w:rsidRDefault="00096D52" w:rsidP="00096D52"/>
    <w:p w:rsidR="00096D52" w:rsidRDefault="00096D52" w:rsidP="00096D52"/>
    <w:p w:rsidR="00096D52" w:rsidRDefault="00096D52" w:rsidP="00096D52"/>
    <w:p w:rsidR="00096D52" w:rsidRDefault="00096D52" w:rsidP="00096D52"/>
    <w:p w:rsidR="00096D52" w:rsidRDefault="00096D52" w:rsidP="00096D52"/>
    <w:p w:rsidR="00096D52" w:rsidRDefault="00096D52" w:rsidP="00096D52"/>
    <w:p w:rsidR="00096D52" w:rsidRDefault="00096D52" w:rsidP="00096D52">
      <w:r>
        <w:t xml:space="preserve">Глава Уянского </w:t>
      </w:r>
      <w:proofErr w:type="gramStart"/>
      <w:r>
        <w:t>муниципального</w:t>
      </w:r>
      <w:proofErr w:type="gramEnd"/>
    </w:p>
    <w:p w:rsidR="00096D52" w:rsidRDefault="00096D52" w:rsidP="00096D52">
      <w:pPr>
        <w:tabs>
          <w:tab w:val="left" w:pos="6135"/>
        </w:tabs>
      </w:pPr>
      <w:r>
        <w:t>образования</w:t>
      </w:r>
      <w:r>
        <w:tab/>
      </w:r>
      <w:proofErr w:type="spellStart"/>
      <w:r>
        <w:t>В.М.Тирских</w:t>
      </w:r>
      <w:proofErr w:type="spellEnd"/>
    </w:p>
    <w:p w:rsidR="001F025B" w:rsidRDefault="001F025B"/>
    <w:sectPr w:rsidR="001F025B" w:rsidSect="001F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43C"/>
    <w:multiLevelType w:val="hybridMultilevel"/>
    <w:tmpl w:val="966C1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42F60"/>
    <w:multiLevelType w:val="hybridMultilevel"/>
    <w:tmpl w:val="FAA2CC78"/>
    <w:lvl w:ilvl="0" w:tplc="FBC8EC40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221EE"/>
    <w:multiLevelType w:val="multilevel"/>
    <w:tmpl w:val="A566A7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52"/>
    <w:rsid w:val="00096D52"/>
    <w:rsid w:val="001F025B"/>
    <w:rsid w:val="00355066"/>
    <w:rsid w:val="00EE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96D52"/>
    <w:pPr>
      <w:jc w:val="both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096D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96D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1819</Words>
  <Characters>10374</Characters>
  <Application>Microsoft Office Word</Application>
  <DocSecurity>0</DocSecurity>
  <Lines>86</Lines>
  <Paragraphs>24</Paragraphs>
  <ScaleCrop>false</ScaleCrop>
  <Company>Microsoft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2017-02-06T03:58:00Z</dcterms:created>
  <dcterms:modified xsi:type="dcterms:W3CDTF">2017-02-06T07:41:00Z</dcterms:modified>
</cp:coreProperties>
</file>